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68" w:rsidRPr="005C129A" w:rsidRDefault="005C129A" w:rsidP="00A87239">
      <w:pPr>
        <w:spacing w:after="0" w:line="360" w:lineRule="auto"/>
        <w:jc w:val="center"/>
        <w:rPr>
          <w:rFonts w:eastAsia="Times New Roman"/>
          <w:b/>
          <w:color w:val="000000"/>
          <w:lang w:val="uk-UA" w:eastAsia="uk-UA"/>
        </w:rPr>
      </w:pPr>
      <w:bookmarkStart w:id="0" w:name="_GoBack"/>
      <w:r w:rsidRPr="005C129A">
        <w:rPr>
          <w:rFonts w:eastAsia="Times New Roman"/>
          <w:b/>
          <w:color w:val="000000"/>
          <w:lang w:val="uk-UA" w:eastAsia="uk-UA"/>
        </w:rPr>
        <w:t>Вступ до спеціалізації</w:t>
      </w:r>
    </w:p>
    <w:bookmarkEnd w:id="0"/>
    <w:p w:rsidR="005C129A" w:rsidRDefault="005C129A" w:rsidP="00A87239">
      <w:pPr>
        <w:spacing w:after="0" w:line="360" w:lineRule="auto"/>
        <w:jc w:val="center"/>
        <w:rPr>
          <w:lang w:val="uk-UA"/>
        </w:rPr>
      </w:pPr>
    </w:p>
    <w:p w:rsidR="005C129A" w:rsidRDefault="005C129A" w:rsidP="00A87239">
      <w:pPr>
        <w:spacing w:after="0" w:line="360" w:lineRule="auto"/>
        <w:ind w:firstLine="709"/>
        <w:jc w:val="both"/>
        <w:rPr>
          <w:lang w:val="uk-UA"/>
        </w:rPr>
      </w:pPr>
      <w:r w:rsidRPr="005C129A">
        <w:rPr>
          <w:b/>
          <w:lang w:val="uk-UA"/>
        </w:rPr>
        <w:t xml:space="preserve">Мета </w:t>
      </w:r>
      <w:r w:rsidRPr="005C129A">
        <w:rPr>
          <w:lang w:val="uk-UA"/>
        </w:rPr>
        <w:t xml:space="preserve">викладання навчальної дисципліни − формування у майбутніх фахівців-екологів теоретичних та практичних знань у щодо екологічної безпеки держави та регіонів. </w:t>
      </w:r>
    </w:p>
    <w:p w:rsidR="00A87239" w:rsidRPr="00E91C68" w:rsidRDefault="005C129A" w:rsidP="00A87239">
      <w:pPr>
        <w:spacing w:after="0" w:line="360" w:lineRule="auto"/>
        <w:ind w:firstLine="709"/>
        <w:jc w:val="both"/>
        <w:rPr>
          <w:lang w:val="uk-UA"/>
        </w:rPr>
      </w:pPr>
      <w:r w:rsidRPr="005C129A">
        <w:rPr>
          <w:b/>
          <w:lang w:val="uk-UA"/>
        </w:rPr>
        <w:t>Основні завдання</w:t>
      </w:r>
      <w:r w:rsidRPr="005C129A">
        <w:rPr>
          <w:lang w:val="uk-UA"/>
        </w:rPr>
        <w:t xml:space="preserve"> вивчення дисципліни: сформувати знання та вміння, які необхідні майбутньому фахівцеві для роботи в регіональних і національних природоохоронних службах України, у регіонах, де екологічна ситуація залишається вкрай складною, навантаження на природне середовище зростає, а забруднення і виснаження природних ресурсів продовжує загрожувати здоров’ю населення, екологічній безпеці та економічній стабільності держави, а також на підприємствах. В рамках прослуховування навчальної дисципліни «Вступ до спеціалізації “Екологічна безпека”» студенти отримають знання щодо дисциплін та їх змісту, які будуть викладатися на наступному освітньому рівні магістра.</w:t>
      </w:r>
    </w:p>
    <w:sectPr w:rsidR="00A87239" w:rsidRPr="00E91C68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2A"/>
    <w:rsid w:val="0015302A"/>
    <w:rsid w:val="002634AA"/>
    <w:rsid w:val="003C3458"/>
    <w:rsid w:val="003D1430"/>
    <w:rsid w:val="004801CB"/>
    <w:rsid w:val="005C129A"/>
    <w:rsid w:val="00635698"/>
    <w:rsid w:val="007149E3"/>
    <w:rsid w:val="00823D3B"/>
    <w:rsid w:val="00A87239"/>
    <w:rsid w:val="00B3707A"/>
    <w:rsid w:val="00E91C68"/>
    <w:rsid w:val="00F57568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5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Bezpeka</dc:creator>
  <cp:lastModifiedBy>Bezpeka</cp:lastModifiedBy>
  <cp:revision>2</cp:revision>
  <dcterms:created xsi:type="dcterms:W3CDTF">2020-06-02T12:26:00Z</dcterms:created>
  <dcterms:modified xsi:type="dcterms:W3CDTF">2020-06-02T12:26:00Z</dcterms:modified>
</cp:coreProperties>
</file>