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30AA1" w14:textId="77777777" w:rsidR="00744384" w:rsidRPr="00CB746E" w:rsidRDefault="00CB746E" w:rsidP="00CB746E">
      <w:pPr>
        <w:spacing w:after="0" w:line="360" w:lineRule="auto"/>
        <w:jc w:val="center"/>
        <w:rPr>
          <w:rFonts w:ascii="Times New Roman" w:hAnsi="Times New Roman" w:cs="Times New Roman"/>
          <w:b/>
          <w:sz w:val="24"/>
          <w:szCs w:val="24"/>
          <w:lang w:val="uk-UA"/>
        </w:rPr>
      </w:pPr>
      <w:r w:rsidRPr="00CB746E">
        <w:rPr>
          <w:rFonts w:ascii="Times New Roman" w:hAnsi="Times New Roman" w:cs="Times New Roman"/>
          <w:b/>
          <w:sz w:val="24"/>
          <w:szCs w:val="24"/>
          <w:lang w:val="uk-UA"/>
        </w:rPr>
        <w:t>Анотація до дисципліни</w:t>
      </w:r>
    </w:p>
    <w:p w14:paraId="1F7BACBD" w14:textId="53F60410" w:rsidR="00CB746E" w:rsidRDefault="00CB746E" w:rsidP="00CB746E">
      <w:pPr>
        <w:spacing w:after="0" w:line="360" w:lineRule="auto"/>
        <w:jc w:val="center"/>
        <w:rPr>
          <w:rFonts w:ascii="Times New Roman" w:hAnsi="Times New Roman" w:cs="Times New Roman"/>
          <w:b/>
          <w:sz w:val="24"/>
          <w:szCs w:val="24"/>
          <w:lang w:val="uk-UA"/>
        </w:rPr>
      </w:pPr>
      <w:r w:rsidRPr="00CB746E">
        <w:rPr>
          <w:rFonts w:ascii="Times New Roman" w:hAnsi="Times New Roman" w:cs="Times New Roman"/>
          <w:b/>
          <w:sz w:val="24"/>
          <w:szCs w:val="24"/>
          <w:lang w:val="uk-UA"/>
        </w:rPr>
        <w:t>«</w:t>
      </w:r>
      <w:r w:rsidR="004F3B1D" w:rsidRPr="004F3B1D">
        <w:rPr>
          <w:rFonts w:ascii="Times New Roman" w:hAnsi="Times New Roman" w:cs="Times New Roman"/>
          <w:b/>
          <w:sz w:val="24"/>
          <w:szCs w:val="24"/>
          <w:lang w:val="uk-UA"/>
        </w:rPr>
        <w:t>Державна система стандартизації України</w:t>
      </w:r>
      <w:r w:rsidRPr="00CB746E">
        <w:rPr>
          <w:rFonts w:ascii="Times New Roman" w:hAnsi="Times New Roman" w:cs="Times New Roman"/>
          <w:b/>
          <w:sz w:val="24"/>
          <w:szCs w:val="24"/>
          <w:lang w:val="uk-UA"/>
        </w:rPr>
        <w:t>»</w:t>
      </w:r>
    </w:p>
    <w:p w14:paraId="669E97DD" w14:textId="77777777" w:rsidR="00CB746E" w:rsidRPr="00CB746E" w:rsidRDefault="00CB746E" w:rsidP="00CB746E">
      <w:pPr>
        <w:spacing w:after="0" w:line="360" w:lineRule="auto"/>
        <w:jc w:val="center"/>
        <w:rPr>
          <w:rFonts w:ascii="Times New Roman" w:hAnsi="Times New Roman" w:cs="Times New Roman"/>
          <w:b/>
          <w:sz w:val="24"/>
          <w:szCs w:val="24"/>
          <w:lang w:val="uk-UA"/>
        </w:rPr>
      </w:pPr>
    </w:p>
    <w:p w14:paraId="6D34E4E1" w14:textId="7A915090" w:rsidR="00CB746E" w:rsidRDefault="00CB746E" w:rsidP="00C001EA">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Н</w:t>
      </w:r>
      <w:r w:rsidRPr="00CB746E">
        <w:rPr>
          <w:rFonts w:ascii="Times New Roman" w:hAnsi="Times New Roman" w:cs="Times New Roman"/>
          <w:sz w:val="24"/>
          <w:szCs w:val="24"/>
          <w:lang w:val="uk-UA"/>
        </w:rPr>
        <w:t>авчальн</w:t>
      </w:r>
      <w:r>
        <w:rPr>
          <w:rFonts w:ascii="Times New Roman" w:hAnsi="Times New Roman" w:cs="Times New Roman"/>
          <w:sz w:val="24"/>
          <w:szCs w:val="24"/>
          <w:lang w:val="uk-UA"/>
        </w:rPr>
        <w:t>а</w:t>
      </w:r>
      <w:r w:rsidRPr="00CB746E">
        <w:rPr>
          <w:rFonts w:ascii="Times New Roman" w:hAnsi="Times New Roman" w:cs="Times New Roman"/>
          <w:sz w:val="24"/>
          <w:szCs w:val="24"/>
          <w:lang w:val="uk-UA"/>
        </w:rPr>
        <w:t xml:space="preserve"> дисципліни «</w:t>
      </w:r>
      <w:r w:rsidR="004F3B1D" w:rsidRPr="004F3B1D">
        <w:rPr>
          <w:rFonts w:ascii="Times New Roman" w:hAnsi="Times New Roman" w:cs="Times New Roman"/>
          <w:sz w:val="24"/>
          <w:szCs w:val="24"/>
          <w:lang w:val="uk-UA"/>
        </w:rPr>
        <w:t>Державна система стандартизації України</w:t>
      </w:r>
      <w:r w:rsidRPr="00CB746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входить до </w:t>
      </w:r>
      <w:r w:rsidRPr="00CB746E">
        <w:rPr>
          <w:rFonts w:ascii="Times New Roman" w:hAnsi="Times New Roman" w:cs="Times New Roman"/>
          <w:sz w:val="24"/>
          <w:szCs w:val="24"/>
          <w:lang w:val="uk-UA"/>
        </w:rPr>
        <w:t>освітньо-професійн</w:t>
      </w:r>
      <w:r w:rsidR="00C001EA">
        <w:rPr>
          <w:rFonts w:ascii="Times New Roman" w:hAnsi="Times New Roman" w:cs="Times New Roman"/>
          <w:sz w:val="24"/>
          <w:szCs w:val="24"/>
          <w:lang w:val="uk-UA"/>
        </w:rPr>
        <w:t>их</w:t>
      </w:r>
      <w:r w:rsidRPr="00CB746E">
        <w:rPr>
          <w:rFonts w:ascii="Times New Roman" w:hAnsi="Times New Roman" w:cs="Times New Roman"/>
          <w:sz w:val="24"/>
          <w:szCs w:val="24"/>
          <w:lang w:val="uk-UA"/>
        </w:rPr>
        <w:t xml:space="preserve"> програм підготовки </w:t>
      </w:r>
      <w:r w:rsidR="00943A81">
        <w:rPr>
          <w:rFonts w:ascii="Times New Roman" w:hAnsi="Times New Roman" w:cs="Times New Roman"/>
          <w:sz w:val="24"/>
          <w:szCs w:val="24"/>
          <w:lang w:val="uk-UA"/>
        </w:rPr>
        <w:t>бакалаврів</w:t>
      </w:r>
      <w:r>
        <w:rPr>
          <w:rFonts w:ascii="Times New Roman" w:hAnsi="Times New Roman" w:cs="Times New Roman"/>
          <w:sz w:val="24"/>
          <w:szCs w:val="24"/>
          <w:lang w:val="uk-UA"/>
        </w:rPr>
        <w:t xml:space="preserve"> </w:t>
      </w:r>
      <w:r w:rsidR="009B2D73">
        <w:rPr>
          <w:rFonts w:ascii="Times New Roman" w:hAnsi="Times New Roman" w:cs="Times New Roman"/>
          <w:sz w:val="24"/>
          <w:szCs w:val="24"/>
          <w:lang w:val="uk-UA"/>
        </w:rPr>
        <w:t xml:space="preserve">спеціалізації </w:t>
      </w:r>
      <w:r w:rsidR="00943A81">
        <w:rPr>
          <w:rFonts w:ascii="Times New Roman" w:hAnsi="Times New Roman" w:cs="Times New Roman"/>
          <w:sz w:val="24"/>
          <w:szCs w:val="24"/>
          <w:lang w:val="uk-UA"/>
        </w:rPr>
        <w:t>«</w:t>
      </w:r>
      <w:r w:rsidR="00C001EA" w:rsidRPr="00CB746E">
        <w:rPr>
          <w:rFonts w:ascii="Times New Roman" w:hAnsi="Times New Roman" w:cs="Times New Roman"/>
          <w:sz w:val="24"/>
          <w:szCs w:val="24"/>
          <w:lang w:val="uk-UA"/>
        </w:rPr>
        <w:t>Екологічна безпека»</w:t>
      </w:r>
      <w:r w:rsidR="00C001EA">
        <w:rPr>
          <w:rFonts w:ascii="Times New Roman" w:hAnsi="Times New Roman" w:cs="Times New Roman"/>
          <w:sz w:val="24"/>
          <w:szCs w:val="24"/>
          <w:lang w:val="uk-UA"/>
        </w:rPr>
        <w:t xml:space="preserve"> </w:t>
      </w:r>
      <w:r w:rsidRPr="00CB746E">
        <w:rPr>
          <w:rFonts w:ascii="Times New Roman" w:hAnsi="Times New Roman" w:cs="Times New Roman"/>
          <w:sz w:val="24"/>
          <w:szCs w:val="24"/>
          <w:lang w:val="uk-UA"/>
        </w:rPr>
        <w:t>спеціальності</w:t>
      </w:r>
      <w:r>
        <w:rPr>
          <w:rFonts w:ascii="Times New Roman" w:hAnsi="Times New Roman" w:cs="Times New Roman"/>
          <w:sz w:val="24"/>
          <w:szCs w:val="24"/>
          <w:lang w:val="uk-UA"/>
        </w:rPr>
        <w:t xml:space="preserve"> 101 «Екологія»</w:t>
      </w:r>
      <w:r w:rsidR="00C001EA">
        <w:rPr>
          <w:rFonts w:ascii="Times New Roman" w:hAnsi="Times New Roman" w:cs="Times New Roman"/>
          <w:sz w:val="24"/>
          <w:szCs w:val="24"/>
          <w:lang w:val="uk-UA"/>
        </w:rPr>
        <w:t>.</w:t>
      </w:r>
    </w:p>
    <w:p w14:paraId="589C40A7" w14:textId="4FDD2B79" w:rsidR="00386A25" w:rsidRDefault="00CB746E" w:rsidP="00386A25">
      <w:pPr>
        <w:spacing w:after="0" w:line="360" w:lineRule="auto"/>
        <w:ind w:firstLine="709"/>
        <w:jc w:val="both"/>
        <w:rPr>
          <w:rFonts w:ascii="Times New Roman" w:hAnsi="Times New Roman" w:cs="Times New Roman"/>
          <w:sz w:val="24"/>
          <w:szCs w:val="24"/>
          <w:lang w:val="uk-UA"/>
        </w:rPr>
      </w:pPr>
      <w:r w:rsidRPr="007F7CBA">
        <w:rPr>
          <w:rFonts w:ascii="Times New Roman" w:hAnsi="Times New Roman" w:cs="Times New Roman"/>
          <w:sz w:val="24"/>
          <w:szCs w:val="24"/>
          <w:lang w:val="uk-UA"/>
        </w:rPr>
        <w:t>Метою навчальної дисципліни є</w:t>
      </w:r>
      <w:r w:rsidR="00B146F6" w:rsidRPr="007F7CBA">
        <w:rPr>
          <w:rFonts w:ascii="Times New Roman" w:hAnsi="Times New Roman" w:cs="Times New Roman"/>
          <w:sz w:val="24"/>
          <w:szCs w:val="24"/>
          <w:lang w:val="uk-UA"/>
        </w:rPr>
        <w:t xml:space="preserve"> дати студентам знання </w:t>
      </w:r>
      <w:r w:rsidR="004F3B1D" w:rsidRPr="004F3B1D">
        <w:rPr>
          <w:rFonts w:ascii="Times New Roman" w:hAnsi="Times New Roman" w:cs="Times New Roman"/>
          <w:sz w:val="24"/>
          <w:szCs w:val="24"/>
          <w:lang w:val="uk-UA"/>
        </w:rPr>
        <w:t xml:space="preserve">основних положень та визначень у сфері </w:t>
      </w:r>
      <w:r w:rsidR="002B15CE">
        <w:rPr>
          <w:rFonts w:ascii="Times New Roman" w:hAnsi="Times New Roman" w:cs="Times New Roman"/>
          <w:sz w:val="24"/>
          <w:szCs w:val="24"/>
          <w:lang w:val="uk-UA"/>
        </w:rPr>
        <w:t xml:space="preserve">Державної системи </w:t>
      </w:r>
      <w:r w:rsidR="004F3B1D" w:rsidRPr="004F3B1D">
        <w:rPr>
          <w:rFonts w:ascii="Times New Roman" w:hAnsi="Times New Roman" w:cs="Times New Roman"/>
          <w:sz w:val="24"/>
          <w:szCs w:val="24"/>
          <w:lang w:val="uk-UA"/>
        </w:rPr>
        <w:t>стандартизації</w:t>
      </w:r>
      <w:r w:rsidR="002B15CE">
        <w:rPr>
          <w:rFonts w:ascii="Times New Roman" w:hAnsi="Times New Roman" w:cs="Times New Roman"/>
          <w:sz w:val="24"/>
          <w:szCs w:val="24"/>
          <w:lang w:val="uk-UA"/>
        </w:rPr>
        <w:t xml:space="preserve"> України</w:t>
      </w:r>
      <w:r w:rsidR="004F3B1D" w:rsidRPr="004F3B1D">
        <w:rPr>
          <w:rFonts w:ascii="Times New Roman" w:hAnsi="Times New Roman" w:cs="Times New Roman"/>
          <w:sz w:val="24"/>
          <w:szCs w:val="24"/>
          <w:lang w:val="uk-UA"/>
        </w:rPr>
        <w:t>, міжнародних</w:t>
      </w:r>
      <w:r w:rsidR="002B15CE">
        <w:rPr>
          <w:rFonts w:ascii="Times New Roman" w:hAnsi="Times New Roman" w:cs="Times New Roman"/>
          <w:sz w:val="24"/>
          <w:szCs w:val="24"/>
          <w:lang w:val="uk-UA"/>
        </w:rPr>
        <w:t xml:space="preserve"> </w:t>
      </w:r>
      <w:r w:rsidR="004F3B1D" w:rsidRPr="004F3B1D">
        <w:rPr>
          <w:rFonts w:ascii="Times New Roman" w:hAnsi="Times New Roman" w:cs="Times New Roman"/>
          <w:sz w:val="24"/>
          <w:szCs w:val="24"/>
          <w:lang w:val="uk-UA"/>
        </w:rPr>
        <w:t>одиниць вимірювань фізичних величин та їх похідних, що використовуються</w:t>
      </w:r>
      <w:r w:rsidR="002B15CE">
        <w:rPr>
          <w:rFonts w:ascii="Times New Roman" w:hAnsi="Times New Roman" w:cs="Times New Roman"/>
          <w:sz w:val="24"/>
          <w:szCs w:val="24"/>
          <w:lang w:val="uk-UA"/>
        </w:rPr>
        <w:t xml:space="preserve"> </w:t>
      </w:r>
      <w:r w:rsidR="004F3B1D" w:rsidRPr="004F3B1D">
        <w:rPr>
          <w:rFonts w:ascii="Times New Roman" w:hAnsi="Times New Roman" w:cs="Times New Roman"/>
          <w:sz w:val="24"/>
          <w:szCs w:val="24"/>
          <w:lang w:val="uk-UA"/>
        </w:rPr>
        <w:t xml:space="preserve">при </w:t>
      </w:r>
      <w:r w:rsidR="0031192D">
        <w:rPr>
          <w:rFonts w:ascii="Times New Roman" w:hAnsi="Times New Roman" w:cs="Times New Roman"/>
          <w:sz w:val="24"/>
          <w:szCs w:val="24"/>
          <w:lang w:val="uk-UA"/>
        </w:rPr>
        <w:t>екологічних</w:t>
      </w:r>
      <w:r w:rsidR="004F3B1D" w:rsidRPr="004F3B1D">
        <w:rPr>
          <w:rFonts w:ascii="Times New Roman" w:hAnsi="Times New Roman" w:cs="Times New Roman"/>
          <w:sz w:val="24"/>
          <w:szCs w:val="24"/>
          <w:lang w:val="uk-UA"/>
        </w:rPr>
        <w:t xml:space="preserve"> вимірюваннях, про установлений порядок передачі одиниць</w:t>
      </w:r>
      <w:r w:rsidR="0031192D">
        <w:rPr>
          <w:rFonts w:ascii="Times New Roman" w:hAnsi="Times New Roman" w:cs="Times New Roman"/>
          <w:sz w:val="24"/>
          <w:szCs w:val="24"/>
          <w:lang w:val="uk-UA"/>
        </w:rPr>
        <w:t xml:space="preserve"> </w:t>
      </w:r>
      <w:r w:rsidR="004F3B1D" w:rsidRPr="004F3B1D">
        <w:rPr>
          <w:rFonts w:ascii="Times New Roman" w:hAnsi="Times New Roman" w:cs="Times New Roman"/>
          <w:sz w:val="24"/>
          <w:szCs w:val="24"/>
          <w:lang w:val="uk-UA"/>
        </w:rPr>
        <w:t>вимірювання від еталонів до технічних засобів вимірювань, про основні принципи державної політики у сфері стандартизації та метрології, про виконання</w:t>
      </w:r>
      <w:r w:rsidR="0031192D">
        <w:rPr>
          <w:rFonts w:ascii="Times New Roman" w:hAnsi="Times New Roman" w:cs="Times New Roman"/>
          <w:sz w:val="24"/>
          <w:szCs w:val="24"/>
          <w:lang w:val="uk-UA"/>
        </w:rPr>
        <w:t xml:space="preserve"> </w:t>
      </w:r>
      <w:r w:rsidR="004F3B1D" w:rsidRPr="004F3B1D">
        <w:rPr>
          <w:rFonts w:ascii="Times New Roman" w:hAnsi="Times New Roman" w:cs="Times New Roman"/>
          <w:sz w:val="24"/>
          <w:szCs w:val="24"/>
          <w:lang w:val="uk-UA"/>
        </w:rPr>
        <w:t>метрологічної експертизи конструкторської та технологічної документацій</w:t>
      </w:r>
      <w:r w:rsidR="0031192D">
        <w:rPr>
          <w:rFonts w:ascii="Times New Roman" w:hAnsi="Times New Roman" w:cs="Times New Roman"/>
          <w:sz w:val="24"/>
          <w:szCs w:val="24"/>
          <w:lang w:val="uk-UA"/>
        </w:rPr>
        <w:t xml:space="preserve">. </w:t>
      </w:r>
      <w:r w:rsidR="00386A25" w:rsidRPr="00386A25">
        <w:rPr>
          <w:rFonts w:ascii="Times New Roman" w:hAnsi="Times New Roman" w:cs="Times New Roman"/>
          <w:sz w:val="24"/>
          <w:szCs w:val="24"/>
          <w:lang w:val="uk-UA"/>
        </w:rPr>
        <w:t>В результаті вивчення дисципліни студент повинен</w:t>
      </w:r>
      <w:r w:rsidR="00386A25">
        <w:rPr>
          <w:rFonts w:ascii="Times New Roman" w:hAnsi="Times New Roman" w:cs="Times New Roman"/>
          <w:sz w:val="24"/>
          <w:szCs w:val="24"/>
          <w:lang w:val="uk-UA"/>
        </w:rPr>
        <w:t xml:space="preserve"> </w:t>
      </w:r>
      <w:r w:rsidR="00386A25" w:rsidRPr="00386A25">
        <w:rPr>
          <w:rFonts w:ascii="Times New Roman" w:hAnsi="Times New Roman" w:cs="Times New Roman"/>
          <w:sz w:val="24"/>
          <w:szCs w:val="24"/>
          <w:lang w:val="uk-UA"/>
        </w:rPr>
        <w:t>знати:</w:t>
      </w:r>
      <w:r w:rsidR="00386A25">
        <w:rPr>
          <w:rFonts w:ascii="Times New Roman" w:hAnsi="Times New Roman" w:cs="Times New Roman"/>
          <w:sz w:val="24"/>
          <w:szCs w:val="24"/>
          <w:lang w:val="uk-UA"/>
        </w:rPr>
        <w:t xml:space="preserve"> </w:t>
      </w:r>
      <w:r w:rsidR="00386A25" w:rsidRPr="00386A25">
        <w:rPr>
          <w:rFonts w:ascii="Times New Roman" w:hAnsi="Times New Roman" w:cs="Times New Roman"/>
          <w:sz w:val="24"/>
          <w:szCs w:val="24"/>
          <w:lang w:val="uk-UA"/>
        </w:rPr>
        <w:t xml:space="preserve"> науково-методичні основи стандартизації, порядок розробки,</w:t>
      </w:r>
      <w:r w:rsidR="00386A25">
        <w:rPr>
          <w:rFonts w:ascii="Times New Roman" w:hAnsi="Times New Roman" w:cs="Times New Roman"/>
          <w:sz w:val="24"/>
          <w:szCs w:val="24"/>
          <w:lang w:val="uk-UA"/>
        </w:rPr>
        <w:t xml:space="preserve"> </w:t>
      </w:r>
      <w:r w:rsidR="00386A25" w:rsidRPr="00386A25">
        <w:rPr>
          <w:rFonts w:ascii="Times New Roman" w:hAnsi="Times New Roman" w:cs="Times New Roman"/>
          <w:sz w:val="24"/>
          <w:szCs w:val="24"/>
          <w:lang w:val="uk-UA"/>
        </w:rPr>
        <w:t>затвердження, впровадження та перегляду нормативних документів</w:t>
      </w:r>
      <w:r w:rsidR="00386A25">
        <w:rPr>
          <w:rFonts w:ascii="Times New Roman" w:hAnsi="Times New Roman" w:cs="Times New Roman"/>
          <w:sz w:val="24"/>
          <w:szCs w:val="24"/>
          <w:lang w:val="uk-UA"/>
        </w:rPr>
        <w:t xml:space="preserve"> </w:t>
      </w:r>
      <w:r w:rsidR="00386A25" w:rsidRPr="00386A25">
        <w:rPr>
          <w:rFonts w:ascii="Times New Roman" w:hAnsi="Times New Roman" w:cs="Times New Roman"/>
          <w:sz w:val="24"/>
          <w:szCs w:val="24"/>
          <w:lang w:val="uk-UA"/>
        </w:rPr>
        <w:t>(міжнародні, міждержавні, державні, галузеві стандарти, будівельні</w:t>
      </w:r>
      <w:r w:rsidR="00386A25">
        <w:rPr>
          <w:rFonts w:ascii="Times New Roman" w:hAnsi="Times New Roman" w:cs="Times New Roman"/>
          <w:sz w:val="24"/>
          <w:szCs w:val="24"/>
          <w:lang w:val="uk-UA"/>
        </w:rPr>
        <w:t xml:space="preserve"> </w:t>
      </w:r>
      <w:r w:rsidR="00386A25" w:rsidRPr="00386A25">
        <w:rPr>
          <w:rFonts w:ascii="Times New Roman" w:hAnsi="Times New Roman" w:cs="Times New Roman"/>
          <w:sz w:val="24"/>
          <w:szCs w:val="24"/>
          <w:lang w:val="uk-UA"/>
        </w:rPr>
        <w:t>норми і правила, технічні умови);</w:t>
      </w:r>
      <w:r w:rsidR="00386A25">
        <w:rPr>
          <w:rFonts w:ascii="Times New Roman" w:hAnsi="Times New Roman" w:cs="Times New Roman"/>
          <w:sz w:val="24"/>
          <w:szCs w:val="24"/>
          <w:lang w:val="uk-UA"/>
        </w:rPr>
        <w:t xml:space="preserve"> </w:t>
      </w:r>
      <w:r w:rsidR="00386A25" w:rsidRPr="00386A25">
        <w:rPr>
          <w:rFonts w:ascii="Times New Roman" w:hAnsi="Times New Roman" w:cs="Times New Roman"/>
          <w:sz w:val="24"/>
          <w:szCs w:val="24"/>
          <w:lang w:val="uk-UA"/>
        </w:rPr>
        <w:t xml:space="preserve">правила та порядок пошуку інформації про </w:t>
      </w:r>
      <w:r w:rsidR="004371C5">
        <w:rPr>
          <w:rFonts w:ascii="Times New Roman" w:hAnsi="Times New Roman" w:cs="Times New Roman"/>
          <w:sz w:val="24"/>
          <w:szCs w:val="24"/>
          <w:lang w:val="uk-UA"/>
        </w:rPr>
        <w:t>нормативні документи</w:t>
      </w:r>
      <w:r w:rsidR="00386A25" w:rsidRPr="00386A25">
        <w:rPr>
          <w:rFonts w:ascii="Times New Roman" w:hAnsi="Times New Roman" w:cs="Times New Roman"/>
          <w:sz w:val="24"/>
          <w:szCs w:val="24"/>
          <w:lang w:val="uk-UA"/>
        </w:rPr>
        <w:t xml:space="preserve"> із використанням</w:t>
      </w:r>
      <w:r w:rsidR="00386A25">
        <w:rPr>
          <w:rFonts w:ascii="Times New Roman" w:hAnsi="Times New Roman" w:cs="Times New Roman"/>
          <w:sz w:val="24"/>
          <w:szCs w:val="24"/>
          <w:lang w:val="uk-UA"/>
        </w:rPr>
        <w:t xml:space="preserve"> </w:t>
      </w:r>
      <w:r w:rsidR="00386A25" w:rsidRPr="00386A25">
        <w:rPr>
          <w:rFonts w:ascii="Times New Roman" w:hAnsi="Times New Roman" w:cs="Times New Roman"/>
          <w:sz w:val="24"/>
          <w:szCs w:val="24"/>
          <w:lang w:val="uk-UA"/>
        </w:rPr>
        <w:t>інформаційних покажчиків стандартів на паперових носіях,</w:t>
      </w:r>
      <w:r w:rsidR="00386A25">
        <w:rPr>
          <w:rFonts w:ascii="Times New Roman" w:hAnsi="Times New Roman" w:cs="Times New Roman"/>
          <w:sz w:val="24"/>
          <w:szCs w:val="24"/>
          <w:lang w:val="uk-UA"/>
        </w:rPr>
        <w:t xml:space="preserve"> </w:t>
      </w:r>
      <w:r w:rsidR="00386A25" w:rsidRPr="00386A25">
        <w:rPr>
          <w:rFonts w:ascii="Times New Roman" w:hAnsi="Times New Roman" w:cs="Times New Roman"/>
          <w:sz w:val="24"/>
          <w:szCs w:val="24"/>
          <w:lang w:val="uk-UA"/>
        </w:rPr>
        <w:t>комп'ютеризованих систем та глобальної мережі Internet;</w:t>
      </w:r>
      <w:r w:rsidR="00386A25">
        <w:rPr>
          <w:rFonts w:ascii="Times New Roman" w:hAnsi="Times New Roman" w:cs="Times New Roman"/>
          <w:sz w:val="24"/>
          <w:szCs w:val="24"/>
          <w:lang w:val="uk-UA"/>
        </w:rPr>
        <w:t xml:space="preserve"> </w:t>
      </w:r>
      <w:r w:rsidR="00386A25" w:rsidRPr="00386A25">
        <w:rPr>
          <w:rFonts w:ascii="Times New Roman" w:hAnsi="Times New Roman" w:cs="Times New Roman"/>
          <w:sz w:val="24"/>
          <w:szCs w:val="24"/>
          <w:lang w:val="uk-UA"/>
        </w:rPr>
        <w:t>методи технічних вимірювань;</w:t>
      </w:r>
      <w:r w:rsidR="00386A25">
        <w:rPr>
          <w:rFonts w:ascii="Times New Roman" w:hAnsi="Times New Roman" w:cs="Times New Roman"/>
          <w:sz w:val="24"/>
          <w:szCs w:val="24"/>
          <w:lang w:val="uk-UA"/>
        </w:rPr>
        <w:t xml:space="preserve"> </w:t>
      </w:r>
      <w:r w:rsidR="00386A25" w:rsidRPr="00386A25">
        <w:rPr>
          <w:rFonts w:ascii="Times New Roman" w:hAnsi="Times New Roman" w:cs="Times New Roman"/>
          <w:sz w:val="24"/>
          <w:szCs w:val="24"/>
          <w:lang w:val="uk-UA"/>
        </w:rPr>
        <w:t>вміти:</w:t>
      </w:r>
      <w:r w:rsidR="00386A25">
        <w:rPr>
          <w:rFonts w:ascii="Times New Roman" w:hAnsi="Times New Roman" w:cs="Times New Roman"/>
          <w:sz w:val="24"/>
          <w:szCs w:val="24"/>
          <w:lang w:val="uk-UA"/>
        </w:rPr>
        <w:t xml:space="preserve"> </w:t>
      </w:r>
      <w:r w:rsidR="00386A25" w:rsidRPr="00386A25">
        <w:rPr>
          <w:rFonts w:ascii="Times New Roman" w:hAnsi="Times New Roman" w:cs="Times New Roman"/>
          <w:sz w:val="24"/>
          <w:szCs w:val="24"/>
          <w:lang w:val="uk-UA"/>
        </w:rPr>
        <w:t>застосовувати діючі стандартні системи допусків і посадок, системи</w:t>
      </w:r>
      <w:r w:rsidR="00386A25">
        <w:rPr>
          <w:rFonts w:ascii="Times New Roman" w:hAnsi="Times New Roman" w:cs="Times New Roman"/>
          <w:sz w:val="24"/>
          <w:szCs w:val="24"/>
          <w:lang w:val="uk-UA"/>
        </w:rPr>
        <w:t xml:space="preserve"> </w:t>
      </w:r>
      <w:r w:rsidR="00386A25" w:rsidRPr="00386A25">
        <w:rPr>
          <w:rFonts w:ascii="Times New Roman" w:hAnsi="Times New Roman" w:cs="Times New Roman"/>
          <w:sz w:val="24"/>
          <w:szCs w:val="24"/>
          <w:lang w:val="uk-UA"/>
        </w:rPr>
        <w:t>стандартів управління якістю;</w:t>
      </w:r>
      <w:r w:rsidR="00386A25">
        <w:rPr>
          <w:rFonts w:ascii="Times New Roman" w:hAnsi="Times New Roman" w:cs="Times New Roman"/>
          <w:sz w:val="24"/>
          <w:szCs w:val="24"/>
          <w:lang w:val="uk-UA"/>
        </w:rPr>
        <w:t xml:space="preserve"> </w:t>
      </w:r>
      <w:r w:rsidR="00386A25" w:rsidRPr="00386A25">
        <w:rPr>
          <w:rFonts w:ascii="Times New Roman" w:hAnsi="Times New Roman" w:cs="Times New Roman"/>
          <w:sz w:val="24"/>
          <w:szCs w:val="24"/>
          <w:lang w:val="uk-UA"/>
        </w:rPr>
        <w:t>застосовувати методи обробки даних з використанням</w:t>
      </w:r>
      <w:r w:rsidR="00386A25">
        <w:rPr>
          <w:rFonts w:ascii="Times New Roman" w:hAnsi="Times New Roman" w:cs="Times New Roman"/>
          <w:sz w:val="24"/>
          <w:szCs w:val="24"/>
          <w:lang w:val="uk-UA"/>
        </w:rPr>
        <w:t xml:space="preserve"> </w:t>
      </w:r>
      <w:r w:rsidR="00386A25" w:rsidRPr="00386A25">
        <w:rPr>
          <w:rFonts w:ascii="Times New Roman" w:hAnsi="Times New Roman" w:cs="Times New Roman"/>
          <w:sz w:val="24"/>
          <w:szCs w:val="24"/>
          <w:lang w:val="uk-UA"/>
        </w:rPr>
        <w:t>обчислювальної техніки на основі законів теорії ймовірності і</w:t>
      </w:r>
      <w:r w:rsidR="00386A25">
        <w:rPr>
          <w:rFonts w:ascii="Times New Roman" w:hAnsi="Times New Roman" w:cs="Times New Roman"/>
          <w:sz w:val="24"/>
          <w:szCs w:val="24"/>
          <w:lang w:val="uk-UA"/>
        </w:rPr>
        <w:t xml:space="preserve"> </w:t>
      </w:r>
      <w:r w:rsidR="00386A25" w:rsidRPr="00386A25">
        <w:rPr>
          <w:rFonts w:ascii="Times New Roman" w:hAnsi="Times New Roman" w:cs="Times New Roman"/>
          <w:sz w:val="24"/>
          <w:szCs w:val="24"/>
          <w:lang w:val="uk-UA"/>
        </w:rPr>
        <w:t>математичної статистики;</w:t>
      </w:r>
      <w:r w:rsidR="00386A25">
        <w:rPr>
          <w:rFonts w:ascii="Times New Roman" w:hAnsi="Times New Roman" w:cs="Times New Roman"/>
          <w:sz w:val="24"/>
          <w:szCs w:val="24"/>
          <w:lang w:val="uk-UA"/>
        </w:rPr>
        <w:t xml:space="preserve"> </w:t>
      </w:r>
      <w:r w:rsidR="00386A25" w:rsidRPr="00386A25">
        <w:rPr>
          <w:rFonts w:ascii="Times New Roman" w:hAnsi="Times New Roman" w:cs="Times New Roman"/>
          <w:sz w:val="24"/>
          <w:szCs w:val="24"/>
          <w:lang w:val="uk-UA"/>
        </w:rPr>
        <w:t>використовувати на практиці положення державної політики у сфері</w:t>
      </w:r>
      <w:r w:rsidR="000F4623">
        <w:rPr>
          <w:rFonts w:ascii="Times New Roman" w:hAnsi="Times New Roman" w:cs="Times New Roman"/>
          <w:sz w:val="24"/>
          <w:szCs w:val="24"/>
          <w:lang w:val="uk-UA"/>
        </w:rPr>
        <w:t xml:space="preserve"> </w:t>
      </w:r>
      <w:r w:rsidR="00386A25" w:rsidRPr="00386A25">
        <w:rPr>
          <w:rFonts w:ascii="Times New Roman" w:hAnsi="Times New Roman" w:cs="Times New Roman"/>
          <w:sz w:val="24"/>
          <w:szCs w:val="24"/>
          <w:lang w:val="uk-UA"/>
        </w:rPr>
        <w:t>підтвердження відповідності, основи побудови систем якості,</w:t>
      </w:r>
      <w:r w:rsidR="000F4623">
        <w:rPr>
          <w:rFonts w:ascii="Times New Roman" w:hAnsi="Times New Roman" w:cs="Times New Roman"/>
          <w:sz w:val="24"/>
          <w:szCs w:val="24"/>
          <w:lang w:val="uk-UA"/>
        </w:rPr>
        <w:t xml:space="preserve"> </w:t>
      </w:r>
      <w:r w:rsidR="00386A25" w:rsidRPr="00386A25">
        <w:rPr>
          <w:rFonts w:ascii="Times New Roman" w:hAnsi="Times New Roman" w:cs="Times New Roman"/>
          <w:sz w:val="24"/>
          <w:szCs w:val="24"/>
          <w:lang w:val="uk-UA"/>
        </w:rPr>
        <w:t>систем управління якістю, перевіряти якість та встановлювати</w:t>
      </w:r>
      <w:r w:rsidR="000F4623">
        <w:rPr>
          <w:rFonts w:ascii="Times New Roman" w:hAnsi="Times New Roman" w:cs="Times New Roman"/>
          <w:sz w:val="24"/>
          <w:szCs w:val="24"/>
          <w:lang w:val="uk-UA"/>
        </w:rPr>
        <w:t xml:space="preserve"> </w:t>
      </w:r>
      <w:r w:rsidR="00386A25" w:rsidRPr="00386A25">
        <w:rPr>
          <w:rFonts w:ascii="Times New Roman" w:hAnsi="Times New Roman" w:cs="Times New Roman"/>
          <w:sz w:val="24"/>
          <w:szCs w:val="24"/>
          <w:lang w:val="uk-UA"/>
        </w:rPr>
        <w:t xml:space="preserve">відповідність товару </w:t>
      </w:r>
      <w:r w:rsidR="000F4623">
        <w:rPr>
          <w:rFonts w:ascii="Times New Roman" w:hAnsi="Times New Roman" w:cs="Times New Roman"/>
          <w:sz w:val="24"/>
          <w:szCs w:val="24"/>
          <w:lang w:val="uk-UA"/>
        </w:rPr>
        <w:t>нормативним документам</w:t>
      </w:r>
      <w:r w:rsidR="00386A25" w:rsidRPr="00386A25">
        <w:rPr>
          <w:rFonts w:ascii="Times New Roman" w:hAnsi="Times New Roman" w:cs="Times New Roman"/>
          <w:sz w:val="24"/>
          <w:szCs w:val="24"/>
          <w:lang w:val="uk-UA"/>
        </w:rPr>
        <w:t xml:space="preserve">. </w:t>
      </w:r>
    </w:p>
    <w:p w14:paraId="1255B8CA" w14:textId="4D051FA8" w:rsidR="003D64FE" w:rsidRPr="00CB746E" w:rsidRDefault="003D64FE" w:rsidP="00386A25">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Програма н</w:t>
      </w:r>
      <w:r w:rsidR="003D21C6">
        <w:rPr>
          <w:rFonts w:ascii="Times New Roman" w:hAnsi="Times New Roman" w:cs="Times New Roman"/>
          <w:sz w:val="24"/>
          <w:szCs w:val="24"/>
          <w:lang w:val="uk-UA"/>
        </w:rPr>
        <w:t xml:space="preserve">ачальної дисципліни містить </w:t>
      </w:r>
      <w:r w:rsidR="00F20A94">
        <w:rPr>
          <w:rFonts w:ascii="Times New Roman" w:hAnsi="Times New Roman" w:cs="Times New Roman"/>
          <w:sz w:val="24"/>
          <w:szCs w:val="24"/>
          <w:lang w:val="uk-UA"/>
        </w:rPr>
        <w:t>4</w:t>
      </w:r>
      <w:r w:rsidR="006A1A0B">
        <w:rPr>
          <w:rFonts w:ascii="Times New Roman" w:hAnsi="Times New Roman" w:cs="Times New Roman"/>
          <w:sz w:val="24"/>
          <w:szCs w:val="24"/>
          <w:lang w:val="uk-UA"/>
        </w:rPr>
        <w:t xml:space="preserve"> розділи, </w:t>
      </w:r>
      <w:r w:rsidR="00F20A94">
        <w:rPr>
          <w:rFonts w:ascii="Times New Roman" w:hAnsi="Times New Roman" w:cs="Times New Roman"/>
          <w:sz w:val="24"/>
          <w:szCs w:val="24"/>
          <w:lang w:val="uk-UA"/>
        </w:rPr>
        <w:t>8</w:t>
      </w:r>
      <w:r>
        <w:rPr>
          <w:rFonts w:ascii="Times New Roman" w:hAnsi="Times New Roman" w:cs="Times New Roman"/>
          <w:sz w:val="24"/>
          <w:szCs w:val="24"/>
          <w:lang w:val="uk-UA"/>
        </w:rPr>
        <w:t xml:space="preserve"> тем. Загальна кількість годин – </w:t>
      </w:r>
      <w:r w:rsidR="00F20A94">
        <w:rPr>
          <w:rFonts w:ascii="Times New Roman" w:hAnsi="Times New Roman" w:cs="Times New Roman"/>
          <w:sz w:val="24"/>
          <w:szCs w:val="24"/>
          <w:lang w:val="uk-UA"/>
        </w:rPr>
        <w:t>90</w:t>
      </w:r>
      <w:r>
        <w:rPr>
          <w:rFonts w:ascii="Times New Roman" w:hAnsi="Times New Roman" w:cs="Times New Roman"/>
          <w:sz w:val="24"/>
          <w:szCs w:val="24"/>
          <w:lang w:val="uk-UA"/>
        </w:rPr>
        <w:t xml:space="preserve">. Кількість кредитів </w:t>
      </w:r>
      <w:r w:rsidRPr="003D64FE">
        <w:rPr>
          <w:rFonts w:ascii="Times New Roman" w:hAnsi="Times New Roman" w:cs="Times New Roman"/>
          <w:sz w:val="24"/>
          <w:szCs w:val="24"/>
          <w:lang w:val="uk-UA"/>
        </w:rPr>
        <w:t xml:space="preserve">ECTS: </w:t>
      </w:r>
      <w:r w:rsidR="00F20A94">
        <w:rPr>
          <w:rFonts w:ascii="Times New Roman" w:hAnsi="Times New Roman" w:cs="Times New Roman"/>
          <w:sz w:val="24"/>
          <w:szCs w:val="24"/>
          <w:lang w:val="uk-UA"/>
        </w:rPr>
        <w:t>3</w:t>
      </w:r>
      <w:r>
        <w:rPr>
          <w:rFonts w:ascii="Times New Roman" w:hAnsi="Times New Roman" w:cs="Times New Roman"/>
          <w:sz w:val="24"/>
          <w:szCs w:val="24"/>
          <w:lang w:val="uk-UA"/>
        </w:rPr>
        <w:t>.</w:t>
      </w:r>
    </w:p>
    <w:p w14:paraId="7D9EE9A8" w14:textId="77777777" w:rsidR="00CB746E" w:rsidRDefault="00CB746E" w:rsidP="00CB746E">
      <w:pPr>
        <w:spacing w:after="0" w:line="360" w:lineRule="auto"/>
        <w:rPr>
          <w:rFonts w:ascii="Times New Roman" w:hAnsi="Times New Roman" w:cs="Times New Roman"/>
          <w:sz w:val="24"/>
          <w:szCs w:val="24"/>
          <w:lang w:val="uk-UA"/>
        </w:rPr>
      </w:pPr>
    </w:p>
    <w:p w14:paraId="113400EA" w14:textId="77777777" w:rsidR="008D1D6F" w:rsidRDefault="008D1D6F" w:rsidP="008D1D6F">
      <w:pPr>
        <w:spacing w:after="0" w:line="360" w:lineRule="auto"/>
        <w:jc w:val="center"/>
        <w:rPr>
          <w:rFonts w:ascii="Times New Roman" w:hAnsi="Times New Roman" w:cs="Times New Roman"/>
          <w:b/>
          <w:bCs/>
          <w:sz w:val="24"/>
          <w:szCs w:val="24"/>
          <w:lang w:val="uk-UA"/>
        </w:rPr>
      </w:pPr>
    </w:p>
    <w:p w14:paraId="1313C755" w14:textId="77777777" w:rsidR="008D1D6F" w:rsidRDefault="008D1D6F" w:rsidP="008D1D6F">
      <w:pPr>
        <w:spacing w:after="0" w:line="360" w:lineRule="auto"/>
        <w:jc w:val="center"/>
        <w:rPr>
          <w:rFonts w:ascii="Times New Roman" w:hAnsi="Times New Roman" w:cs="Times New Roman"/>
          <w:b/>
          <w:bCs/>
          <w:sz w:val="24"/>
          <w:szCs w:val="24"/>
          <w:lang w:val="uk-UA"/>
        </w:rPr>
      </w:pPr>
    </w:p>
    <w:p w14:paraId="78D2D5CD" w14:textId="77777777" w:rsidR="008D1D6F" w:rsidRDefault="008D1D6F" w:rsidP="008D1D6F">
      <w:pPr>
        <w:spacing w:after="0" w:line="360" w:lineRule="auto"/>
        <w:jc w:val="center"/>
        <w:rPr>
          <w:rFonts w:ascii="Times New Roman" w:hAnsi="Times New Roman" w:cs="Times New Roman"/>
          <w:b/>
          <w:bCs/>
          <w:sz w:val="24"/>
          <w:szCs w:val="24"/>
          <w:lang w:val="uk-UA"/>
        </w:rPr>
      </w:pPr>
    </w:p>
    <w:p w14:paraId="4B611614" w14:textId="77777777" w:rsidR="008D1D6F" w:rsidRDefault="008D1D6F" w:rsidP="008D1D6F">
      <w:pPr>
        <w:spacing w:after="0" w:line="360" w:lineRule="auto"/>
        <w:jc w:val="center"/>
        <w:rPr>
          <w:rFonts w:ascii="Times New Roman" w:hAnsi="Times New Roman" w:cs="Times New Roman"/>
          <w:b/>
          <w:bCs/>
          <w:sz w:val="24"/>
          <w:szCs w:val="24"/>
          <w:lang w:val="uk-UA"/>
        </w:rPr>
      </w:pPr>
    </w:p>
    <w:p w14:paraId="6698D9CD" w14:textId="77777777" w:rsidR="008D1D6F" w:rsidRDefault="008D1D6F" w:rsidP="008D1D6F">
      <w:pPr>
        <w:spacing w:after="0" w:line="360" w:lineRule="auto"/>
        <w:jc w:val="center"/>
        <w:rPr>
          <w:rFonts w:ascii="Times New Roman" w:hAnsi="Times New Roman" w:cs="Times New Roman"/>
          <w:b/>
          <w:bCs/>
          <w:sz w:val="24"/>
          <w:szCs w:val="24"/>
          <w:lang w:val="uk-UA"/>
        </w:rPr>
      </w:pPr>
    </w:p>
    <w:p w14:paraId="10E873D4" w14:textId="77777777" w:rsidR="008D1D6F" w:rsidRDefault="008D1D6F" w:rsidP="008D1D6F">
      <w:pPr>
        <w:spacing w:after="0" w:line="360" w:lineRule="auto"/>
        <w:jc w:val="center"/>
        <w:rPr>
          <w:rFonts w:ascii="Times New Roman" w:hAnsi="Times New Roman" w:cs="Times New Roman"/>
          <w:b/>
          <w:bCs/>
          <w:sz w:val="24"/>
          <w:szCs w:val="24"/>
          <w:lang w:val="uk-UA"/>
        </w:rPr>
      </w:pPr>
    </w:p>
    <w:p w14:paraId="40B04423" w14:textId="77777777" w:rsidR="008D1D6F" w:rsidRDefault="008D1D6F" w:rsidP="008D1D6F">
      <w:pPr>
        <w:spacing w:after="0" w:line="360" w:lineRule="auto"/>
        <w:jc w:val="center"/>
        <w:rPr>
          <w:rFonts w:ascii="Times New Roman" w:hAnsi="Times New Roman" w:cs="Times New Roman"/>
          <w:b/>
          <w:bCs/>
          <w:sz w:val="24"/>
          <w:szCs w:val="24"/>
          <w:lang w:val="uk-UA"/>
        </w:rPr>
      </w:pPr>
    </w:p>
    <w:p w14:paraId="358D1086" w14:textId="77777777" w:rsidR="008D1D6F" w:rsidRDefault="008D1D6F" w:rsidP="008D1D6F">
      <w:pPr>
        <w:spacing w:after="0" w:line="360" w:lineRule="auto"/>
        <w:jc w:val="center"/>
        <w:rPr>
          <w:rFonts w:ascii="Times New Roman" w:hAnsi="Times New Roman" w:cs="Times New Roman"/>
          <w:b/>
          <w:bCs/>
          <w:sz w:val="24"/>
          <w:szCs w:val="24"/>
          <w:lang w:val="en-GB"/>
        </w:rPr>
      </w:pPr>
      <w:bookmarkStart w:id="0" w:name="_GoBack"/>
      <w:bookmarkEnd w:id="0"/>
      <w:r>
        <w:rPr>
          <w:rFonts w:ascii="Times New Roman" w:hAnsi="Times New Roman" w:cs="Times New Roman"/>
          <w:b/>
          <w:bCs/>
          <w:sz w:val="24"/>
          <w:szCs w:val="24"/>
          <w:lang w:val="en-GB"/>
        </w:rPr>
        <w:lastRenderedPageBreak/>
        <w:t>Abstract to discipline</w:t>
      </w:r>
    </w:p>
    <w:p w14:paraId="7FBFAC15" w14:textId="77777777" w:rsidR="008D1D6F" w:rsidRDefault="008D1D6F" w:rsidP="008D1D6F">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State System of standardization of Ukraine</w:t>
      </w:r>
      <w:proofErr w:type="gramStart"/>
      <w:r>
        <w:rPr>
          <w:rFonts w:ascii="Times New Roman" w:hAnsi="Times New Roman" w:cs="Times New Roman"/>
          <w:b/>
          <w:bCs/>
          <w:sz w:val="24"/>
          <w:szCs w:val="24"/>
          <w:lang w:val="en-GB"/>
        </w:rPr>
        <w:t>.»</w:t>
      </w:r>
      <w:proofErr w:type="gramEnd"/>
    </w:p>
    <w:p w14:paraId="7739A5CD" w14:textId="77777777" w:rsidR="008D1D6F" w:rsidRDefault="008D1D6F" w:rsidP="008D1D6F">
      <w:pPr>
        <w:spacing w:after="0" w:line="360" w:lineRule="auto"/>
        <w:ind w:firstLine="709"/>
        <w:jc w:val="both"/>
        <w:rPr>
          <w:rFonts w:ascii="Times New Roman" w:hAnsi="Times New Roman" w:cs="Times New Roman"/>
          <w:sz w:val="24"/>
          <w:szCs w:val="24"/>
          <w:lang w:val="en-GB"/>
        </w:rPr>
      </w:pPr>
    </w:p>
    <w:p w14:paraId="799A9331" w14:textId="77777777" w:rsidR="008D1D6F" w:rsidRDefault="008D1D6F" w:rsidP="008D1D6F">
      <w:pPr>
        <w:spacing w:after="0" w:line="36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The discipline "State System of standardization of Ukraine" is part of the educational and professional programs for Bachelors of specialization "Ecological Safety" of speciality 101 "Ecology".</w:t>
      </w:r>
    </w:p>
    <w:p w14:paraId="3A0DCA65" w14:textId="77777777" w:rsidR="008D1D6F" w:rsidRDefault="008D1D6F" w:rsidP="008D1D6F">
      <w:pPr>
        <w:spacing w:after="0" w:line="36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The purpose of the discipline is to give students knowledge of the main provisions and definitions in the field of the State system of standardization of Ukraine, international units of physical quantities and their derivatives used in ecological measurements, the set procedure for transferring measurement units from standards to technical measurement devices, the basic principles of State policy in the field of standardization and metrology, on performance of metrological examination of design and technological documents. As a result, the discipline the student should know: scientific and methodical foundations of standardization, the procedure for development, approval, implementation and revision of regulatory documents (international, interstate, state, industry standards, building codes and regulations, technical conditions); rules and procedures for finding information on normative documents with use of information indexes of standards on paper media, computerized systems and Internet; methods of technical measurements; to be able to: apply operating standard system of tolerances and landings, quality management standards systems; use of data processing methods using computing techniques based on the laws of probability and mathematical statistics; use the state policy in practice in the field of conformity assessment, fundamentals of quality systems, quality management systems, check quality and establish product compliance regulatory documents.</w:t>
      </w:r>
    </w:p>
    <w:p w14:paraId="3E1A4774" w14:textId="77777777" w:rsidR="008D1D6F" w:rsidRDefault="008D1D6F" w:rsidP="008D1D6F">
      <w:pPr>
        <w:spacing w:after="0" w:line="36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The programme consists of 4 sections, 8 topics. The total number of hours is 90. A number of ECTS credits: 3.</w:t>
      </w:r>
    </w:p>
    <w:p w14:paraId="7721CE51" w14:textId="77777777" w:rsidR="008D1D6F" w:rsidRPr="00CB746E" w:rsidRDefault="008D1D6F" w:rsidP="00CB746E">
      <w:pPr>
        <w:spacing w:after="0" w:line="360" w:lineRule="auto"/>
        <w:rPr>
          <w:rFonts w:ascii="Times New Roman" w:hAnsi="Times New Roman" w:cs="Times New Roman"/>
          <w:sz w:val="24"/>
          <w:szCs w:val="24"/>
          <w:lang w:val="uk-UA"/>
        </w:rPr>
      </w:pPr>
    </w:p>
    <w:sectPr w:rsidR="008D1D6F" w:rsidRPr="00CB74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9B0"/>
    <w:rsid w:val="00080D3A"/>
    <w:rsid w:val="00082F11"/>
    <w:rsid w:val="000F4623"/>
    <w:rsid w:val="001237F6"/>
    <w:rsid w:val="00141EAC"/>
    <w:rsid w:val="001B60C4"/>
    <w:rsid w:val="00200A06"/>
    <w:rsid w:val="0027450B"/>
    <w:rsid w:val="002767DA"/>
    <w:rsid w:val="002B15CE"/>
    <w:rsid w:val="002C2164"/>
    <w:rsid w:val="002C34FB"/>
    <w:rsid w:val="0031192D"/>
    <w:rsid w:val="0038152D"/>
    <w:rsid w:val="00386A25"/>
    <w:rsid w:val="003A7532"/>
    <w:rsid w:val="003D21C6"/>
    <w:rsid w:val="003D64FE"/>
    <w:rsid w:val="004371C5"/>
    <w:rsid w:val="00495517"/>
    <w:rsid w:val="004F3B1D"/>
    <w:rsid w:val="00582777"/>
    <w:rsid w:val="005C3D33"/>
    <w:rsid w:val="005D2B43"/>
    <w:rsid w:val="005E24C2"/>
    <w:rsid w:val="005F78AB"/>
    <w:rsid w:val="006439B0"/>
    <w:rsid w:val="00654DBB"/>
    <w:rsid w:val="006A1A0B"/>
    <w:rsid w:val="0070024A"/>
    <w:rsid w:val="007121B0"/>
    <w:rsid w:val="00724F0A"/>
    <w:rsid w:val="00751484"/>
    <w:rsid w:val="007C3169"/>
    <w:rsid w:val="007E0893"/>
    <w:rsid w:val="007E66A7"/>
    <w:rsid w:val="007E7218"/>
    <w:rsid w:val="007F7CBA"/>
    <w:rsid w:val="008213D7"/>
    <w:rsid w:val="00832686"/>
    <w:rsid w:val="00883066"/>
    <w:rsid w:val="008A605C"/>
    <w:rsid w:val="008C1A1E"/>
    <w:rsid w:val="008C2FC3"/>
    <w:rsid w:val="008C6410"/>
    <w:rsid w:val="008D1D6F"/>
    <w:rsid w:val="00921E68"/>
    <w:rsid w:val="00943A81"/>
    <w:rsid w:val="009B02A5"/>
    <w:rsid w:val="009B269B"/>
    <w:rsid w:val="009B2D73"/>
    <w:rsid w:val="009C13DC"/>
    <w:rsid w:val="009E108D"/>
    <w:rsid w:val="009F03E4"/>
    <w:rsid w:val="00A27C8E"/>
    <w:rsid w:val="00A527B7"/>
    <w:rsid w:val="00AB1A3D"/>
    <w:rsid w:val="00AC28D7"/>
    <w:rsid w:val="00B146F6"/>
    <w:rsid w:val="00B34458"/>
    <w:rsid w:val="00B45B84"/>
    <w:rsid w:val="00BE575C"/>
    <w:rsid w:val="00BE6305"/>
    <w:rsid w:val="00C001EA"/>
    <w:rsid w:val="00C61E2D"/>
    <w:rsid w:val="00C65E62"/>
    <w:rsid w:val="00C9040D"/>
    <w:rsid w:val="00CA3A42"/>
    <w:rsid w:val="00CB746E"/>
    <w:rsid w:val="00D11D1B"/>
    <w:rsid w:val="00D34F91"/>
    <w:rsid w:val="00DF2518"/>
    <w:rsid w:val="00E21BFF"/>
    <w:rsid w:val="00E418AF"/>
    <w:rsid w:val="00E77CA5"/>
    <w:rsid w:val="00E96B7A"/>
    <w:rsid w:val="00EB4937"/>
    <w:rsid w:val="00ED424A"/>
    <w:rsid w:val="00EE1A85"/>
    <w:rsid w:val="00EF6302"/>
    <w:rsid w:val="00F20A94"/>
    <w:rsid w:val="00F72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19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2367</Words>
  <Characters>1350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Bezpeka</cp:lastModifiedBy>
  <cp:revision>5</cp:revision>
  <dcterms:created xsi:type="dcterms:W3CDTF">2020-06-05T09:22:00Z</dcterms:created>
  <dcterms:modified xsi:type="dcterms:W3CDTF">2020-06-10T14:49:00Z</dcterms:modified>
</cp:coreProperties>
</file>