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BF" w:rsidRDefault="001A1125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proofErr w:type="spellStart"/>
      <w:r w:rsidRPr="001A1125">
        <w:rPr>
          <w:b/>
          <w:sz w:val="28"/>
          <w:szCs w:val="28"/>
          <w:lang w:val="uk-UA"/>
        </w:rPr>
        <w:t>Екоконтроль</w:t>
      </w:r>
      <w:proofErr w:type="spellEnd"/>
      <w:r w:rsidRPr="001A1125">
        <w:rPr>
          <w:b/>
          <w:sz w:val="28"/>
          <w:szCs w:val="28"/>
          <w:lang w:val="uk-UA"/>
        </w:rPr>
        <w:t xml:space="preserve"> сировини і продукції на кордоні</w:t>
      </w:r>
    </w:p>
    <w:p w:rsidR="00B15522" w:rsidRDefault="00B15522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C47EAA" w:rsidRPr="00C47EAA" w:rsidRDefault="00C47EAA" w:rsidP="00C47EA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7EAA">
        <w:rPr>
          <w:b/>
          <w:sz w:val="28"/>
          <w:szCs w:val="28"/>
          <w:lang w:val="uk-UA"/>
        </w:rPr>
        <w:t xml:space="preserve">Метою </w:t>
      </w:r>
      <w:r w:rsidRPr="00C47EAA">
        <w:rPr>
          <w:sz w:val="28"/>
          <w:szCs w:val="28"/>
          <w:lang w:val="uk-UA"/>
        </w:rPr>
        <w:t xml:space="preserve">викладання навчальної дисципліни  є </w:t>
      </w:r>
      <w:r w:rsidR="0078769A" w:rsidRPr="0078769A">
        <w:rPr>
          <w:sz w:val="28"/>
          <w:szCs w:val="28"/>
          <w:lang w:val="uk-UA"/>
        </w:rPr>
        <w:t xml:space="preserve">формування професійних </w:t>
      </w:r>
      <w:proofErr w:type="spellStart"/>
      <w:r w:rsidR="0078769A" w:rsidRPr="0078769A">
        <w:rPr>
          <w:sz w:val="28"/>
          <w:szCs w:val="28"/>
          <w:lang w:val="uk-UA"/>
        </w:rPr>
        <w:t>компетентностей</w:t>
      </w:r>
      <w:proofErr w:type="spellEnd"/>
      <w:r w:rsidR="0078769A" w:rsidRPr="0078769A">
        <w:rPr>
          <w:sz w:val="28"/>
          <w:szCs w:val="28"/>
          <w:lang w:val="uk-UA"/>
        </w:rPr>
        <w:t xml:space="preserve"> щодо організації, проведення, документального супроводу експертизи </w:t>
      </w:r>
      <w:r w:rsidR="0078769A">
        <w:rPr>
          <w:sz w:val="28"/>
          <w:szCs w:val="28"/>
          <w:lang w:val="uk-UA"/>
        </w:rPr>
        <w:t>сировини та продукції</w:t>
      </w:r>
      <w:r w:rsidRPr="00C47EAA">
        <w:rPr>
          <w:sz w:val="28"/>
          <w:szCs w:val="28"/>
          <w:lang w:val="uk-UA"/>
        </w:rPr>
        <w:t>.</w:t>
      </w:r>
    </w:p>
    <w:p w:rsidR="00814248" w:rsidRPr="00C47EAA" w:rsidRDefault="00C47EAA" w:rsidP="001A1125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292985">
        <w:rPr>
          <w:b/>
          <w:sz w:val="28"/>
          <w:szCs w:val="28"/>
          <w:lang w:val="uk-UA"/>
        </w:rPr>
        <w:t>Основн</w:t>
      </w:r>
      <w:r w:rsidR="0078769A">
        <w:rPr>
          <w:b/>
          <w:sz w:val="28"/>
          <w:szCs w:val="28"/>
          <w:lang w:val="uk-UA"/>
        </w:rPr>
        <w:t>і</w:t>
      </w:r>
      <w:r w:rsidRPr="00292985">
        <w:rPr>
          <w:b/>
          <w:sz w:val="28"/>
          <w:szCs w:val="28"/>
          <w:lang w:val="uk-UA"/>
        </w:rPr>
        <w:t xml:space="preserve"> завдання</w:t>
      </w:r>
      <w:r w:rsidRPr="00C47EAA">
        <w:rPr>
          <w:sz w:val="28"/>
          <w:szCs w:val="28"/>
          <w:lang w:val="uk-UA"/>
        </w:rPr>
        <w:t xml:space="preserve"> вивчення дисципліни  </w:t>
      </w:r>
      <w:r w:rsidR="0078769A" w:rsidRPr="0078769A">
        <w:rPr>
          <w:sz w:val="28"/>
          <w:szCs w:val="28"/>
          <w:lang w:val="uk-UA"/>
        </w:rPr>
        <w:t>полягають у формуванні теоретичних знань з питань митного оформлення та контролю, отриманні знань з механізму функціонування тарифної системи України</w:t>
      </w:r>
      <w:r w:rsidR="001A1125">
        <w:rPr>
          <w:sz w:val="28"/>
          <w:szCs w:val="28"/>
          <w:lang w:val="uk-UA"/>
        </w:rPr>
        <w:t xml:space="preserve">, а також </w:t>
      </w:r>
      <w:r w:rsidR="001A1125" w:rsidRPr="001A1125">
        <w:rPr>
          <w:sz w:val="28"/>
          <w:szCs w:val="28"/>
          <w:lang w:val="uk-UA"/>
        </w:rPr>
        <w:t>розгляд загальних</w:t>
      </w:r>
      <w:r w:rsidR="001A1125">
        <w:rPr>
          <w:sz w:val="28"/>
          <w:szCs w:val="28"/>
          <w:lang w:val="uk-UA"/>
        </w:rPr>
        <w:t xml:space="preserve"> </w:t>
      </w:r>
      <w:r w:rsidR="001A1125" w:rsidRPr="001A1125">
        <w:rPr>
          <w:sz w:val="28"/>
          <w:szCs w:val="28"/>
          <w:lang w:val="uk-UA"/>
        </w:rPr>
        <w:t>підходів щодо оцінки якості продукції та адаптація їх до продовольчих та</w:t>
      </w:r>
      <w:r w:rsidR="001A1125">
        <w:rPr>
          <w:sz w:val="28"/>
          <w:szCs w:val="28"/>
          <w:lang w:val="uk-UA"/>
        </w:rPr>
        <w:t xml:space="preserve"> </w:t>
      </w:r>
      <w:r w:rsidR="001A1125" w:rsidRPr="001A1125">
        <w:rPr>
          <w:sz w:val="28"/>
          <w:szCs w:val="28"/>
          <w:lang w:val="uk-UA"/>
        </w:rPr>
        <w:t>непродовольчих товарів, які користуються сьогодні на ринку підвищеним</w:t>
      </w:r>
      <w:r w:rsidR="001A1125">
        <w:rPr>
          <w:sz w:val="28"/>
          <w:szCs w:val="28"/>
          <w:lang w:val="uk-UA"/>
        </w:rPr>
        <w:t xml:space="preserve"> </w:t>
      </w:r>
      <w:r w:rsidR="001A1125" w:rsidRPr="001A1125">
        <w:rPr>
          <w:sz w:val="28"/>
          <w:szCs w:val="28"/>
          <w:lang w:val="uk-UA"/>
        </w:rPr>
        <w:t>попитом, а тому найчастіше піддаються фальсифікації.</w:t>
      </w:r>
    </w:p>
    <w:p w:rsidR="00814248" w:rsidRPr="00123AB5" w:rsidRDefault="00814248" w:rsidP="0081424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15522" w:rsidRPr="00B15522" w:rsidRDefault="00B125A0" w:rsidP="00B15522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color w:val="000000"/>
          <w:sz w:val="28"/>
          <w:szCs w:val="28"/>
          <w:lang w:val="uk-UA" w:eastAsia="uk-UA"/>
        </w:rPr>
        <w:t>Eco</w:t>
      </w:r>
      <w:r w:rsidR="00B15522" w:rsidRPr="00B15522">
        <w:rPr>
          <w:b/>
          <w:color w:val="000000"/>
          <w:sz w:val="28"/>
          <w:szCs w:val="28"/>
          <w:lang w:val="uk-UA" w:eastAsia="uk-UA"/>
        </w:rPr>
        <w:t>control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of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raw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materials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and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products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at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="00B15522"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15522" w:rsidRPr="00B15522">
        <w:rPr>
          <w:b/>
          <w:color w:val="000000"/>
          <w:sz w:val="28"/>
          <w:szCs w:val="28"/>
          <w:lang w:val="uk-UA" w:eastAsia="uk-UA"/>
        </w:rPr>
        <w:t>border</w:t>
      </w:r>
      <w:proofErr w:type="spellEnd"/>
    </w:p>
    <w:p w:rsidR="00B15522" w:rsidRPr="00B15522" w:rsidRDefault="00B15522" w:rsidP="00B15522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15522" w:rsidRPr="00B15522" w:rsidRDefault="00B15522" w:rsidP="00B15522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B15522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b/>
          <w:color w:val="000000"/>
          <w:sz w:val="28"/>
          <w:szCs w:val="28"/>
          <w:lang w:val="uk-UA" w:eastAsia="uk-UA"/>
        </w:rPr>
        <w:t>purpose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teaching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is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formation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professional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competencies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in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organization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conduct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documentation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examination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raw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materials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products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>.</w:t>
      </w:r>
    </w:p>
    <w:p w:rsidR="00814248" w:rsidRPr="00B15522" w:rsidRDefault="00B15522" w:rsidP="00B15522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proofErr w:type="spellStart"/>
      <w:r w:rsidRPr="00B125A0">
        <w:rPr>
          <w:b/>
          <w:color w:val="000000"/>
          <w:sz w:val="28"/>
          <w:szCs w:val="28"/>
          <w:lang w:val="uk-UA" w:eastAsia="uk-UA"/>
        </w:rPr>
        <w:t>The</w:t>
      </w:r>
      <w:proofErr w:type="spellEnd"/>
      <w:r w:rsidRPr="00B125A0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25A0">
        <w:rPr>
          <w:b/>
          <w:color w:val="000000"/>
          <w:sz w:val="28"/>
          <w:szCs w:val="28"/>
          <w:lang w:val="uk-UA" w:eastAsia="uk-UA"/>
        </w:rPr>
        <w:t>main</w:t>
      </w:r>
      <w:proofErr w:type="spellEnd"/>
      <w:r w:rsidRPr="00B125A0">
        <w:rPr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25A0">
        <w:rPr>
          <w:b/>
          <w:color w:val="000000"/>
          <w:sz w:val="28"/>
          <w:szCs w:val="28"/>
          <w:lang w:val="uk-UA" w:eastAsia="uk-UA"/>
        </w:rPr>
        <w:t>tasks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bookmarkEnd w:id="0"/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studying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discipline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are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form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theoretical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knowledge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customs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clearance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control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gain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knowledge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mechanism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tariff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system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Ukraine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well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consider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general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approaches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assessing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product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quality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adapting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them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food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non-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food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products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and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therefore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often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subject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to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5522">
        <w:rPr>
          <w:color w:val="000000"/>
          <w:sz w:val="28"/>
          <w:szCs w:val="28"/>
          <w:lang w:val="uk-UA" w:eastAsia="uk-UA"/>
        </w:rPr>
        <w:t>falsification</w:t>
      </w:r>
      <w:proofErr w:type="spellEnd"/>
      <w:r w:rsidRPr="00B15522">
        <w:rPr>
          <w:color w:val="000000"/>
          <w:sz w:val="28"/>
          <w:szCs w:val="28"/>
          <w:lang w:val="uk-UA" w:eastAsia="uk-UA"/>
        </w:rPr>
        <w:t>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sectPr w:rsidR="00814248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123AB5"/>
    <w:rsid w:val="001A1125"/>
    <w:rsid w:val="002634AA"/>
    <w:rsid w:val="00292985"/>
    <w:rsid w:val="00303996"/>
    <w:rsid w:val="003D1430"/>
    <w:rsid w:val="003D4424"/>
    <w:rsid w:val="003E6E9F"/>
    <w:rsid w:val="004801CB"/>
    <w:rsid w:val="005A1B07"/>
    <w:rsid w:val="0070576F"/>
    <w:rsid w:val="007149E3"/>
    <w:rsid w:val="007427F7"/>
    <w:rsid w:val="007820B2"/>
    <w:rsid w:val="0078769A"/>
    <w:rsid w:val="007A4A4F"/>
    <w:rsid w:val="00814248"/>
    <w:rsid w:val="00823D3B"/>
    <w:rsid w:val="0082421D"/>
    <w:rsid w:val="008B2391"/>
    <w:rsid w:val="009857D4"/>
    <w:rsid w:val="009D55A4"/>
    <w:rsid w:val="00A30D2D"/>
    <w:rsid w:val="00A93B4E"/>
    <w:rsid w:val="00B125A0"/>
    <w:rsid w:val="00B13CE0"/>
    <w:rsid w:val="00B15522"/>
    <w:rsid w:val="00BA2338"/>
    <w:rsid w:val="00C47EAA"/>
    <w:rsid w:val="00C9677B"/>
    <w:rsid w:val="00CD0F3F"/>
    <w:rsid w:val="00DF0BDB"/>
    <w:rsid w:val="00DF16BF"/>
    <w:rsid w:val="00DF5A36"/>
    <w:rsid w:val="00E24438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4</cp:revision>
  <dcterms:created xsi:type="dcterms:W3CDTF">2020-06-18T12:14:00Z</dcterms:created>
  <dcterms:modified xsi:type="dcterms:W3CDTF">2020-06-23T13:08:00Z</dcterms:modified>
</cp:coreProperties>
</file>